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00" w:line="276" w:lineRule="auto"/>
        <w:jc w:val="center"/>
        <w:bidi w:val="1"/>
      </w:pPr>
      <w:r>
        <w:rPr>
          <w:rFonts w:ascii="Vazirmatn" w:hAnsi="Vazirmatn" w:cs="Vazirmatn"/>
          <w:b/>
          <w:color w:val="222222"/>
          <w:sz w:val="36"/>
          <w:rtl w:val="1"/>
        </w:rPr>
        <w:t>نمونه قرارداد لوله‌کشی آب، فاضلاب و تأسیسات مکانیکی</w:t>
      </w:r>
    </w:p>
    <w:p>
      <w:pPr>
        <w:spacing w:after="100" w:line="276" w:lineRule="auto"/>
        <w:jc w:val="center"/>
        <w:bidi w:val="1"/>
      </w:pPr>
      <w:r>
        <w:rPr>
          <w:rFonts w:ascii="Vazirmatn" w:hAnsi="Vazirmatn" w:cs="Vazirmatn"/>
          <w:b w:val="0"/>
          <w:color w:val="5A5A5A"/>
          <w:sz w:val="22"/>
          <w:rtl w:val="1"/>
        </w:rPr>
        <w:t>نسخه نهایی قابل چاپ و تکمیل اطلاعات پروژه</w:t>
      </w:r>
    </w:p>
    <w:p>
      <w:pPr>
        <w:spacing w:after="100" w:line="276" w:lineRule="auto"/>
        <w:jc w:val="right"/>
        <w:bidi w:val="1"/>
      </w:pPr>
      <w:r>
        <w:rPr>
          <w:rFonts w:ascii="Vazirmatn" w:hAnsi="Vazirmatn" w:cs="Vazirmatn"/>
          <w:b/>
          <w:sz w:val="22"/>
          <w:rtl w:val="1"/>
        </w:rPr>
        <w:t>شماره قرارداد: ....................        تاریخ: ....................        محل انعقاد: ....................</w:t>
      </w:r>
    </w:p>
    <w:p>
      <w:pPr>
        <w:spacing w:after="100" w:line="276" w:lineRule="auto"/>
        <w:jc w:val="right"/>
        <w:bidi w:val="1"/>
      </w:pPr>
      <w:r>
        <w:rPr>
          <w:rFonts w:ascii="Vazirmatn" w:hAnsi="Vazirmatn" w:cs="Vazirmatn"/>
          <w:b/>
          <w:color w:val="444444"/>
          <w:sz w:val="26"/>
          <w:rtl w:val="1"/>
        </w:rPr>
        <w:t>ماده ۱- موضوع قرارداد</w:t>
      </w:r>
    </w:p>
    <w:p>
      <w:pPr>
        <w:spacing w:after="100" w:line="276" w:lineRule="auto"/>
        <w:jc w:val="right"/>
        <w:bidi w:val="1"/>
      </w:pPr>
      <w:r>
        <w:rPr>
          <w:rFonts w:ascii="Vazirmatn" w:hAnsi="Vazirmatn" w:cs="Vazirmatn"/>
          <w:b w:val="0"/>
          <w:sz w:val="24"/>
          <w:rtl w:val="1"/>
        </w:rPr>
        <w:t>اجرای لوله‌کشی آب سرد و گرم، فاضلاب، ونت، رایزرها، عایق‌کاری، نصب شیرآلات اولیه و تست فشار/نشتی طبق نقشه‌های تأسیسات.</w:t>
      </w:r>
    </w:p>
    <w:p>
      <w:pPr>
        <w:spacing w:after="100" w:line="276" w:lineRule="auto"/>
        <w:jc w:val="right"/>
        <w:bidi w:val="1"/>
      </w:pPr>
      <w:r>
        <w:rPr>
          <w:rFonts w:ascii="Vazirmatn" w:hAnsi="Vazirmatn" w:cs="Vazirmatn"/>
          <w:b/>
          <w:color w:val="444444"/>
          <w:sz w:val="26"/>
          <w:rtl w:val="1"/>
        </w:rPr>
        <w:t>ماده ۲- شرایط اختصاصی و فنی</w:t>
      </w:r>
    </w:p>
    <w:p>
      <w:pPr>
        <w:spacing w:after="100" w:line="276" w:lineRule="auto"/>
        <w:jc w:val="right"/>
        <w:bidi w:val="1"/>
      </w:pPr>
      <w:r>
        <w:rPr>
          <w:rFonts w:ascii="Vazirmatn" w:hAnsi="Vazirmatn" w:cs="Vazirmatn"/>
          <w:b w:val="0"/>
          <w:sz w:val="24"/>
          <w:rtl w:val="1"/>
        </w:rPr>
        <w:t>• مسیر لوله‌ها، سایز، جنس و اتصالات باید مطابق نقشه و تأیید دستگاه نظارت باشد.</w:t>
      </w:r>
    </w:p>
    <w:p>
      <w:pPr>
        <w:spacing w:after="100" w:line="276" w:lineRule="auto"/>
        <w:jc w:val="right"/>
        <w:bidi w:val="1"/>
      </w:pPr>
      <w:r>
        <w:rPr>
          <w:rFonts w:ascii="Vazirmatn" w:hAnsi="Vazirmatn" w:cs="Vazirmatn"/>
          <w:b w:val="0"/>
          <w:sz w:val="24"/>
          <w:rtl w:val="1"/>
        </w:rPr>
        <w:t>• تست فشار و نشتی قبل از پوشاندن لوله‌ها الزامی است.</w:t>
      </w:r>
    </w:p>
    <w:p>
      <w:pPr>
        <w:spacing w:after="100" w:line="276" w:lineRule="auto"/>
        <w:jc w:val="right"/>
        <w:bidi w:val="1"/>
      </w:pPr>
      <w:r>
        <w:rPr>
          <w:rFonts w:ascii="Vazirmatn" w:hAnsi="Vazirmatn" w:cs="Vazirmatn"/>
          <w:b w:val="0"/>
          <w:sz w:val="24"/>
          <w:rtl w:val="1"/>
        </w:rPr>
        <w:t>• خسارت ناشی از نشتی یا اجرای غیراصولی در دوره تضمین بر عهده پیمانکار است.</w:t>
      </w:r>
    </w:p>
    <w:p>
      <w:pPr>
        <w:spacing w:after="100" w:line="276" w:lineRule="auto"/>
        <w:jc w:val="right"/>
        <w:bidi w:val="1"/>
      </w:pPr>
      <w:r>
        <w:rPr>
          <w:rFonts w:ascii="Vazirmatn" w:hAnsi="Vazirmatn" w:cs="Vazirmatn"/>
          <w:b/>
          <w:color w:val="444444"/>
          <w:sz w:val="24"/>
          <w:rtl w:val="1"/>
        </w:rPr>
        <w:t>جدول مقادیر و نرخ‌ها</w:t>
      </w:r>
    </w:p>
    <w:tbl>
      <w:tblPr>
        <w:tblStyle w:val="TableGrid"/>
        <w:tblW w:type="auto" w:w="0"/>
        <w:jc w:val="center"/>
        <w:tblLook w:firstColumn="1" w:firstRow="1" w:lastColumn="0" w:lastRow="0" w:noHBand="0" w:noVBand="1" w:val="04A0"/>
      </w:tblPr>
      <w:tblGrid>
        <w:gridCol w:w="2119"/>
        <w:gridCol w:w="2119"/>
        <w:gridCol w:w="2119"/>
        <w:gridCol w:w="2119"/>
        <w:gridCol w:w="2119"/>
      </w:tblGrid>
      <w:tr>
        <w:tc>
          <w:tcPr>
            <w:tcW w:type="dxa" w:w="2119"/>
            <w:vAlign w:val="center"/>
            <w:shd w:fill="E5E5E5"/>
          </w:tcPr>
          <w:p>
            <w:pPr>
              <w:jc w:val="right"/>
              <w:bidi w:val="1"/>
            </w:pPr>
            <w:r>
              <w:rPr>
                <w:rFonts w:ascii="Vazirmatn" w:hAnsi="Vazirmatn" w:cs="Vazirmatn"/>
                <w:rtl w:val="1"/>
              </w:rPr>
            </w:r>
            <w:r>
              <w:rPr>
                <w:rFonts w:ascii="Vazirmatn" w:hAnsi="Vazirmatn" w:cs="Vazirmatn"/>
                <w:b/>
                <w:sz w:val="19"/>
                <w:rtl w:val="1"/>
              </w:rPr>
              <w:t>شرح کار</w:t>
            </w:r>
          </w:p>
        </w:tc>
        <w:tc>
          <w:tcPr>
            <w:tcW w:type="dxa" w:w="2119"/>
            <w:vAlign w:val="center"/>
            <w:shd w:fill="E5E5E5"/>
          </w:tcPr>
          <w:p>
            <w:pPr>
              <w:jc w:val="right"/>
              <w:bidi w:val="1"/>
            </w:pPr>
            <w:r>
              <w:rPr>
                <w:rFonts w:ascii="Vazirmatn" w:hAnsi="Vazirmatn" w:cs="Vazirmatn"/>
                <w:rtl w:val="1"/>
              </w:rPr>
            </w:r>
            <w:r>
              <w:rPr>
                <w:rFonts w:ascii="Vazirmatn" w:hAnsi="Vazirmatn" w:cs="Vazirmatn"/>
                <w:b/>
                <w:sz w:val="19"/>
                <w:rtl w:val="1"/>
              </w:rPr>
              <w:t>واحد</w:t>
            </w:r>
          </w:p>
        </w:tc>
        <w:tc>
          <w:tcPr>
            <w:tcW w:type="dxa" w:w="2119"/>
            <w:vAlign w:val="center"/>
            <w:shd w:fill="E5E5E5"/>
          </w:tcPr>
          <w:p>
            <w:pPr>
              <w:jc w:val="right"/>
              <w:bidi w:val="1"/>
            </w:pPr>
            <w:r>
              <w:rPr>
                <w:rFonts w:ascii="Vazirmatn" w:hAnsi="Vazirmatn" w:cs="Vazirmatn"/>
                <w:rtl w:val="1"/>
              </w:rPr>
            </w:r>
            <w:r>
              <w:rPr>
                <w:rFonts w:ascii="Vazirmatn" w:hAnsi="Vazirmatn" w:cs="Vazirmatn"/>
                <w:b/>
                <w:sz w:val="19"/>
                <w:rtl w:val="1"/>
              </w:rPr>
              <w:t>مقدار</w:t>
            </w:r>
          </w:p>
        </w:tc>
        <w:tc>
          <w:tcPr>
            <w:tcW w:type="dxa" w:w="2119"/>
            <w:vAlign w:val="center"/>
            <w:shd w:fill="E5E5E5"/>
          </w:tcPr>
          <w:p>
            <w:pPr>
              <w:jc w:val="right"/>
              <w:bidi w:val="1"/>
            </w:pPr>
            <w:r>
              <w:rPr>
                <w:rFonts w:ascii="Vazirmatn" w:hAnsi="Vazirmatn" w:cs="Vazirmatn"/>
                <w:rtl w:val="1"/>
              </w:rPr>
            </w:r>
            <w:r>
              <w:rPr>
                <w:rFonts w:ascii="Vazirmatn" w:hAnsi="Vazirmatn" w:cs="Vazirmatn"/>
                <w:b/>
                <w:sz w:val="19"/>
                <w:rtl w:val="1"/>
              </w:rPr>
              <w:t>نرخ واحد</w:t>
            </w:r>
          </w:p>
        </w:tc>
        <w:tc>
          <w:tcPr>
            <w:tcW w:type="dxa" w:w="2119"/>
            <w:vAlign w:val="center"/>
            <w:shd w:fill="E5E5E5"/>
          </w:tcPr>
          <w:p>
            <w:pPr>
              <w:jc w:val="right"/>
              <w:bidi w:val="1"/>
            </w:pPr>
            <w:r>
              <w:rPr>
                <w:rFonts w:ascii="Vazirmatn" w:hAnsi="Vazirmatn" w:cs="Vazirmatn"/>
                <w:rtl w:val="1"/>
              </w:rPr>
            </w:r>
            <w:r>
              <w:rPr>
                <w:rFonts w:ascii="Vazirmatn" w:hAnsi="Vazirmatn" w:cs="Vazirmatn"/>
                <w:b/>
                <w:sz w:val="19"/>
                <w:rtl w:val="1"/>
              </w:rPr>
              <w:t>مبلغ</w:t>
            </w:r>
          </w:p>
        </w:tc>
      </w:tr>
      <w:tr>
        <w:tc>
          <w:tcPr>
            <w:tcW w:type="dxa" w:w="2119"/>
            <w:vAlign w:val="center"/>
          </w:tcPr>
          <w:p>
            <w:pPr>
              <w:jc w:val="right"/>
              <w:bidi w:val="1"/>
            </w:pPr>
            <w:r>
              <w:rPr>
                <w:rFonts w:ascii="Vazirmatn" w:hAnsi="Vazirmatn" w:cs="Vazirmatn"/>
                <w:rtl w:val="1"/>
              </w:rPr>
            </w:r>
            <w:r>
              <w:rPr>
                <w:rFonts w:ascii="Vazirmatn" w:hAnsi="Vazirmatn" w:cs="Vazirmatn"/>
                <w:b w:val="0"/>
                <w:sz w:val="19"/>
                <w:rtl w:val="1"/>
              </w:rPr>
              <w:t>لوله‌کشی آب سرد و گرم</w:t>
            </w:r>
          </w:p>
        </w:tc>
        <w:tc>
          <w:tcPr>
            <w:tcW w:type="dxa" w:w="2119"/>
            <w:vAlign w:val="center"/>
          </w:tcPr>
          <w:p>
            <w:pPr>
              <w:jc w:val="right"/>
              <w:bidi w:val="1"/>
            </w:pPr>
            <w:r>
              <w:rPr>
                <w:rFonts w:ascii="Vazirmatn" w:hAnsi="Vazirmatn" w:cs="Vazirmatn"/>
                <w:rtl w:val="1"/>
              </w:rPr>
            </w:r>
            <w:r>
              <w:rPr>
                <w:rFonts w:ascii="Vazirmatn" w:hAnsi="Vazirmatn" w:cs="Vazirmatn"/>
                <w:b w:val="0"/>
                <w:sz w:val="19"/>
                <w:rtl w:val="1"/>
              </w:rPr>
              <w:t>مترطول/واحد</w:t>
            </w:r>
          </w:p>
        </w:tc>
        <w:tc>
          <w:tcPr>
            <w:tcW w:type="dxa" w:w="2119"/>
            <w:vAlign w:val="center"/>
          </w:tcPr>
          <w:p>
            <w:pPr>
              <w:jc w:val="right"/>
              <w:bidi w:val="1"/>
            </w:pPr>
            <w:r>
              <w:rPr>
                <w:rFonts w:ascii="Vazirmatn" w:hAnsi="Vazirmatn" w:cs="Vazirmatn"/>
                <w:rtl w:val="1"/>
              </w:rPr>
            </w:r>
            <w:r>
              <w:rPr>
                <w:rFonts w:ascii="Vazirmatn" w:hAnsi="Vazirmatn" w:cs="Vazirmatn"/>
                <w:b w:val="0"/>
                <w:sz w:val="19"/>
                <w:rtl w:val="1"/>
              </w:rPr>
              <w:t>........</w:t>
            </w:r>
          </w:p>
        </w:tc>
        <w:tc>
          <w:tcPr>
            <w:tcW w:type="dxa" w:w="2119"/>
            <w:vAlign w:val="center"/>
          </w:tcPr>
          <w:p>
            <w:pPr>
              <w:jc w:val="right"/>
              <w:bidi w:val="1"/>
            </w:pPr>
            <w:r>
              <w:rPr>
                <w:rFonts w:ascii="Vazirmatn" w:hAnsi="Vazirmatn" w:cs="Vazirmatn"/>
                <w:rtl w:val="1"/>
              </w:rPr>
            </w:r>
            <w:r>
              <w:rPr>
                <w:rFonts w:ascii="Vazirmatn" w:hAnsi="Vazirmatn" w:cs="Vazirmatn"/>
                <w:b w:val="0"/>
                <w:sz w:val="19"/>
                <w:rtl w:val="1"/>
              </w:rPr>
              <w:t>........</w:t>
            </w:r>
          </w:p>
        </w:tc>
        <w:tc>
          <w:tcPr>
            <w:tcW w:type="dxa" w:w="2119"/>
            <w:vAlign w:val="center"/>
          </w:tcPr>
          <w:p>
            <w:pPr>
              <w:jc w:val="right"/>
              <w:bidi w:val="1"/>
            </w:pPr>
            <w:r>
              <w:rPr>
                <w:rFonts w:ascii="Vazirmatn" w:hAnsi="Vazirmatn" w:cs="Vazirmatn"/>
                <w:rtl w:val="1"/>
              </w:rPr>
            </w:r>
            <w:r>
              <w:rPr>
                <w:rFonts w:ascii="Vazirmatn" w:hAnsi="Vazirmatn" w:cs="Vazirmatn"/>
                <w:b w:val="0"/>
                <w:sz w:val="19"/>
                <w:rtl w:val="1"/>
              </w:rPr>
              <w:t>........</w:t>
            </w:r>
          </w:p>
        </w:tc>
      </w:tr>
      <w:tr>
        <w:tc>
          <w:tcPr>
            <w:tcW w:type="dxa" w:w="2119"/>
            <w:vAlign w:val="center"/>
          </w:tcPr>
          <w:p>
            <w:pPr>
              <w:jc w:val="right"/>
              <w:bidi w:val="1"/>
            </w:pPr>
            <w:r>
              <w:rPr>
                <w:rFonts w:ascii="Vazirmatn" w:hAnsi="Vazirmatn" w:cs="Vazirmatn"/>
                <w:rtl w:val="1"/>
              </w:rPr>
            </w:r>
            <w:r>
              <w:rPr>
                <w:rFonts w:ascii="Vazirmatn" w:hAnsi="Vazirmatn" w:cs="Vazirmatn"/>
                <w:b w:val="0"/>
                <w:sz w:val="19"/>
                <w:rtl w:val="1"/>
              </w:rPr>
              <w:t>لوله‌کشی فاضلاب و ونت</w:t>
            </w:r>
          </w:p>
        </w:tc>
        <w:tc>
          <w:tcPr>
            <w:tcW w:type="dxa" w:w="2119"/>
            <w:vAlign w:val="center"/>
          </w:tcPr>
          <w:p>
            <w:pPr>
              <w:jc w:val="right"/>
              <w:bidi w:val="1"/>
            </w:pPr>
            <w:r>
              <w:rPr>
                <w:rFonts w:ascii="Vazirmatn" w:hAnsi="Vazirmatn" w:cs="Vazirmatn"/>
                <w:rtl w:val="1"/>
              </w:rPr>
            </w:r>
            <w:r>
              <w:rPr>
                <w:rFonts w:ascii="Vazirmatn" w:hAnsi="Vazirmatn" w:cs="Vazirmatn"/>
                <w:b w:val="0"/>
                <w:sz w:val="19"/>
                <w:rtl w:val="1"/>
              </w:rPr>
              <w:t>مترطول/واحد</w:t>
            </w:r>
          </w:p>
        </w:tc>
        <w:tc>
          <w:tcPr>
            <w:tcW w:type="dxa" w:w="2119"/>
            <w:vAlign w:val="center"/>
          </w:tcPr>
          <w:p>
            <w:pPr>
              <w:jc w:val="right"/>
              <w:bidi w:val="1"/>
            </w:pPr>
            <w:r>
              <w:rPr>
                <w:rFonts w:ascii="Vazirmatn" w:hAnsi="Vazirmatn" w:cs="Vazirmatn"/>
                <w:rtl w:val="1"/>
              </w:rPr>
            </w:r>
            <w:r>
              <w:rPr>
                <w:rFonts w:ascii="Vazirmatn" w:hAnsi="Vazirmatn" w:cs="Vazirmatn"/>
                <w:b w:val="0"/>
                <w:sz w:val="19"/>
                <w:rtl w:val="1"/>
              </w:rPr>
              <w:t>........</w:t>
            </w:r>
          </w:p>
        </w:tc>
        <w:tc>
          <w:tcPr>
            <w:tcW w:type="dxa" w:w="2119"/>
            <w:vAlign w:val="center"/>
          </w:tcPr>
          <w:p>
            <w:pPr>
              <w:jc w:val="right"/>
              <w:bidi w:val="1"/>
            </w:pPr>
            <w:r>
              <w:rPr>
                <w:rFonts w:ascii="Vazirmatn" w:hAnsi="Vazirmatn" w:cs="Vazirmatn"/>
                <w:rtl w:val="1"/>
              </w:rPr>
            </w:r>
            <w:r>
              <w:rPr>
                <w:rFonts w:ascii="Vazirmatn" w:hAnsi="Vazirmatn" w:cs="Vazirmatn"/>
                <w:b w:val="0"/>
                <w:sz w:val="19"/>
                <w:rtl w:val="1"/>
              </w:rPr>
              <w:t>........</w:t>
            </w:r>
          </w:p>
        </w:tc>
        <w:tc>
          <w:tcPr>
            <w:tcW w:type="dxa" w:w="2119"/>
            <w:vAlign w:val="center"/>
          </w:tcPr>
          <w:p>
            <w:pPr>
              <w:jc w:val="right"/>
              <w:bidi w:val="1"/>
            </w:pPr>
            <w:r>
              <w:rPr>
                <w:rFonts w:ascii="Vazirmatn" w:hAnsi="Vazirmatn" w:cs="Vazirmatn"/>
                <w:rtl w:val="1"/>
              </w:rPr>
            </w:r>
            <w:r>
              <w:rPr>
                <w:rFonts w:ascii="Vazirmatn" w:hAnsi="Vazirmatn" w:cs="Vazirmatn"/>
                <w:b w:val="0"/>
                <w:sz w:val="19"/>
                <w:rtl w:val="1"/>
              </w:rPr>
              <w:t>........</w:t>
            </w:r>
          </w:p>
        </w:tc>
      </w:tr>
      <w:tr>
        <w:tc>
          <w:tcPr>
            <w:tcW w:type="dxa" w:w="2119"/>
            <w:vAlign w:val="center"/>
          </w:tcPr>
          <w:p>
            <w:pPr>
              <w:jc w:val="right"/>
              <w:bidi w:val="1"/>
            </w:pPr>
            <w:r>
              <w:rPr>
                <w:rFonts w:ascii="Vazirmatn" w:hAnsi="Vazirmatn" w:cs="Vazirmatn"/>
                <w:rtl w:val="1"/>
              </w:rPr>
            </w:r>
            <w:r>
              <w:rPr>
                <w:rFonts w:ascii="Vazirmatn" w:hAnsi="Vazirmatn" w:cs="Vazirmatn"/>
                <w:b w:val="0"/>
                <w:sz w:val="19"/>
                <w:rtl w:val="1"/>
              </w:rPr>
              <w:t>نصب کلکتور و شیرآلات اولیه</w:t>
            </w:r>
          </w:p>
        </w:tc>
        <w:tc>
          <w:tcPr>
            <w:tcW w:type="dxa" w:w="2119"/>
            <w:vAlign w:val="center"/>
          </w:tcPr>
          <w:p>
            <w:pPr>
              <w:jc w:val="right"/>
              <w:bidi w:val="1"/>
            </w:pPr>
            <w:r>
              <w:rPr>
                <w:rFonts w:ascii="Vazirmatn" w:hAnsi="Vazirmatn" w:cs="Vazirmatn"/>
                <w:rtl w:val="1"/>
              </w:rPr>
            </w:r>
            <w:r>
              <w:rPr>
                <w:rFonts w:ascii="Vazirmatn" w:hAnsi="Vazirmatn" w:cs="Vazirmatn"/>
                <w:b w:val="0"/>
                <w:sz w:val="19"/>
                <w:rtl w:val="1"/>
              </w:rPr>
              <w:t>عدد</w:t>
            </w:r>
          </w:p>
        </w:tc>
        <w:tc>
          <w:tcPr>
            <w:tcW w:type="dxa" w:w="2119"/>
            <w:vAlign w:val="center"/>
          </w:tcPr>
          <w:p>
            <w:pPr>
              <w:jc w:val="right"/>
              <w:bidi w:val="1"/>
            </w:pPr>
            <w:r>
              <w:rPr>
                <w:rFonts w:ascii="Vazirmatn" w:hAnsi="Vazirmatn" w:cs="Vazirmatn"/>
                <w:rtl w:val="1"/>
              </w:rPr>
            </w:r>
            <w:r>
              <w:rPr>
                <w:rFonts w:ascii="Vazirmatn" w:hAnsi="Vazirmatn" w:cs="Vazirmatn"/>
                <w:b w:val="0"/>
                <w:sz w:val="19"/>
                <w:rtl w:val="1"/>
              </w:rPr>
              <w:t>........</w:t>
            </w:r>
          </w:p>
        </w:tc>
        <w:tc>
          <w:tcPr>
            <w:tcW w:type="dxa" w:w="2119"/>
            <w:vAlign w:val="center"/>
          </w:tcPr>
          <w:p>
            <w:pPr>
              <w:jc w:val="right"/>
              <w:bidi w:val="1"/>
            </w:pPr>
            <w:r>
              <w:rPr>
                <w:rFonts w:ascii="Vazirmatn" w:hAnsi="Vazirmatn" w:cs="Vazirmatn"/>
                <w:rtl w:val="1"/>
              </w:rPr>
            </w:r>
            <w:r>
              <w:rPr>
                <w:rFonts w:ascii="Vazirmatn" w:hAnsi="Vazirmatn" w:cs="Vazirmatn"/>
                <w:b w:val="0"/>
                <w:sz w:val="19"/>
                <w:rtl w:val="1"/>
              </w:rPr>
              <w:t>........</w:t>
            </w:r>
          </w:p>
        </w:tc>
        <w:tc>
          <w:tcPr>
            <w:tcW w:type="dxa" w:w="2119"/>
            <w:vAlign w:val="center"/>
          </w:tcPr>
          <w:p>
            <w:pPr>
              <w:jc w:val="right"/>
              <w:bidi w:val="1"/>
            </w:pPr>
            <w:r>
              <w:rPr>
                <w:rFonts w:ascii="Vazirmatn" w:hAnsi="Vazirmatn" w:cs="Vazirmatn"/>
                <w:rtl w:val="1"/>
              </w:rPr>
            </w:r>
            <w:r>
              <w:rPr>
                <w:rFonts w:ascii="Vazirmatn" w:hAnsi="Vazirmatn" w:cs="Vazirmatn"/>
                <w:b w:val="0"/>
                <w:sz w:val="19"/>
                <w:rtl w:val="1"/>
              </w:rPr>
              <w:t>........</w:t>
            </w:r>
          </w:p>
        </w:tc>
      </w:tr>
      <w:tr>
        <w:tc>
          <w:tcPr>
            <w:tcW w:type="dxa" w:w="2119"/>
            <w:vAlign w:val="center"/>
          </w:tcPr>
          <w:p>
            <w:pPr>
              <w:jc w:val="right"/>
              <w:bidi w:val="1"/>
            </w:pPr>
            <w:r>
              <w:rPr>
                <w:rFonts w:ascii="Vazirmatn" w:hAnsi="Vazirmatn" w:cs="Vazirmatn"/>
                <w:rtl w:val="1"/>
              </w:rPr>
            </w:r>
            <w:r>
              <w:rPr>
                <w:rFonts w:ascii="Vazirmatn" w:hAnsi="Vazirmatn" w:cs="Vazirmatn"/>
                <w:b w:val="0"/>
                <w:sz w:val="19"/>
                <w:rtl w:val="1"/>
              </w:rPr>
              <w:t>تست فشار و نشتی</w:t>
            </w:r>
          </w:p>
        </w:tc>
        <w:tc>
          <w:tcPr>
            <w:tcW w:type="dxa" w:w="2119"/>
            <w:vAlign w:val="center"/>
          </w:tcPr>
          <w:p>
            <w:pPr>
              <w:jc w:val="right"/>
              <w:bidi w:val="1"/>
            </w:pPr>
            <w:r>
              <w:rPr>
                <w:rFonts w:ascii="Vazirmatn" w:hAnsi="Vazirmatn" w:cs="Vazirmatn"/>
                <w:rtl w:val="1"/>
              </w:rPr>
            </w:r>
            <w:r>
              <w:rPr>
                <w:rFonts w:ascii="Vazirmatn" w:hAnsi="Vazirmatn" w:cs="Vazirmatn"/>
                <w:b w:val="0"/>
                <w:sz w:val="19"/>
                <w:rtl w:val="1"/>
              </w:rPr>
              <w:t>مورد/واحد</w:t>
            </w:r>
          </w:p>
        </w:tc>
        <w:tc>
          <w:tcPr>
            <w:tcW w:type="dxa" w:w="2119"/>
            <w:vAlign w:val="center"/>
          </w:tcPr>
          <w:p>
            <w:pPr>
              <w:jc w:val="right"/>
              <w:bidi w:val="1"/>
            </w:pPr>
            <w:r>
              <w:rPr>
                <w:rFonts w:ascii="Vazirmatn" w:hAnsi="Vazirmatn" w:cs="Vazirmatn"/>
                <w:rtl w:val="1"/>
              </w:rPr>
            </w:r>
            <w:r>
              <w:rPr>
                <w:rFonts w:ascii="Vazirmatn" w:hAnsi="Vazirmatn" w:cs="Vazirmatn"/>
                <w:b w:val="0"/>
                <w:sz w:val="19"/>
                <w:rtl w:val="1"/>
              </w:rPr>
              <w:t>........</w:t>
            </w:r>
          </w:p>
        </w:tc>
        <w:tc>
          <w:tcPr>
            <w:tcW w:type="dxa" w:w="2119"/>
            <w:vAlign w:val="center"/>
          </w:tcPr>
          <w:p>
            <w:pPr>
              <w:jc w:val="right"/>
              <w:bidi w:val="1"/>
            </w:pPr>
            <w:r>
              <w:rPr>
                <w:rFonts w:ascii="Vazirmatn" w:hAnsi="Vazirmatn" w:cs="Vazirmatn"/>
                <w:rtl w:val="1"/>
              </w:rPr>
            </w:r>
            <w:r>
              <w:rPr>
                <w:rFonts w:ascii="Vazirmatn" w:hAnsi="Vazirmatn" w:cs="Vazirmatn"/>
                <w:b w:val="0"/>
                <w:sz w:val="19"/>
                <w:rtl w:val="1"/>
              </w:rPr>
              <w:t>........</w:t>
            </w:r>
          </w:p>
        </w:tc>
        <w:tc>
          <w:tcPr>
            <w:tcW w:type="dxa" w:w="2119"/>
            <w:vAlign w:val="center"/>
          </w:tcPr>
          <w:p>
            <w:pPr>
              <w:jc w:val="right"/>
              <w:bidi w:val="1"/>
            </w:pPr>
            <w:r>
              <w:rPr>
                <w:rFonts w:ascii="Vazirmatn" w:hAnsi="Vazirmatn" w:cs="Vazirmatn"/>
                <w:rtl w:val="1"/>
              </w:rPr>
            </w:r>
            <w:r>
              <w:rPr>
                <w:rFonts w:ascii="Vazirmatn" w:hAnsi="Vazirmatn" w:cs="Vazirmatn"/>
                <w:b w:val="0"/>
                <w:sz w:val="19"/>
                <w:rtl w:val="1"/>
              </w:rPr>
              <w:t>........</w:t>
            </w:r>
          </w:p>
        </w:tc>
      </w:tr>
    </w:tbl>
    <w:p>
      <w:pPr>
        <w:spacing w:after="100" w:line="276" w:lineRule="auto"/>
        <w:jc w:val="right"/>
        <w:bidi w:val="1"/>
      </w:pPr>
      <w:r>
        <w:rPr>
          <w:rFonts w:ascii="Vazirmatn" w:hAnsi="Vazirmatn" w:cs="Vazirmatn"/>
          <w:b/>
          <w:color w:val="444444"/>
          <w:sz w:val="26"/>
          <w:rtl w:val="1"/>
        </w:rPr>
        <w:t>ماده 3- طرفین قرارداد</w:t>
      </w:r>
    </w:p>
    <w:p>
      <w:pPr>
        <w:spacing w:after="100" w:line="276" w:lineRule="auto"/>
        <w:jc w:val="right"/>
        <w:bidi w:val="1"/>
      </w:pPr>
      <w:r>
        <w:rPr>
          <w:rFonts w:ascii="Vazirmatn" w:hAnsi="Vazirmatn" w:cs="Vazirmatn"/>
          <w:b w:val="0"/>
          <w:sz w:val="24"/>
          <w:rtl w:val="1"/>
        </w:rPr>
        <w:t>این قرارداد بین کارفرما و پیمانکار با مشخصات زیر منعقد می‌شود: کارفرما ................................ به نشانی ................................ تلفن ........................ و پیمانکار ................................ به نشانی ................................ تلفن ........................ . نمایندگان مجاز طرفین باید پیش از شروع کار به صورت کتبی معرفی شوند.</w:t>
      </w:r>
    </w:p>
    <w:p>
      <w:pPr>
        <w:spacing w:after="100" w:line="276" w:lineRule="auto"/>
        <w:jc w:val="right"/>
        <w:bidi w:val="1"/>
      </w:pPr>
      <w:r>
        <w:rPr>
          <w:rFonts w:ascii="Vazirmatn" w:hAnsi="Vazirmatn" w:cs="Vazirmatn"/>
          <w:b/>
          <w:color w:val="444444"/>
          <w:sz w:val="26"/>
          <w:rtl w:val="1"/>
        </w:rPr>
        <w:t>ماده 4- اسناد و مدارک قرارداد</w:t>
      </w:r>
    </w:p>
    <w:p>
      <w:pPr>
        <w:spacing w:after="100" w:line="276" w:lineRule="auto"/>
        <w:jc w:val="right"/>
        <w:bidi w:val="1"/>
      </w:pPr>
      <w:r>
        <w:rPr>
          <w:rFonts w:ascii="Vazirmatn" w:hAnsi="Vazirmatn" w:cs="Vazirmatn"/>
          <w:b w:val="0"/>
          <w:sz w:val="24"/>
          <w:rtl w:val="1"/>
        </w:rPr>
        <w:t>اسناد قرارداد شامل متن حاضر، نقشه‌ها، مشخصات فنی، برنامه زمان‌بندی، نرخ‌نامه، صورتجلسات، دستورکارهای کتبی و پیوست‌های مالی و فنی است. در صورت تعارض، دستورکار کتبی و شرایط خصوصی بر سایر اسناد مقدم است، مگر خلاف قوانین آمره باشد.</w:t>
      </w:r>
    </w:p>
    <w:p>
      <w:pPr>
        <w:spacing w:after="100" w:line="276" w:lineRule="auto"/>
        <w:jc w:val="right"/>
        <w:bidi w:val="1"/>
      </w:pPr>
      <w:r>
        <w:rPr>
          <w:rFonts w:ascii="Vazirmatn" w:hAnsi="Vazirmatn" w:cs="Vazirmatn"/>
          <w:b/>
          <w:color w:val="444444"/>
          <w:sz w:val="26"/>
          <w:rtl w:val="1"/>
        </w:rPr>
        <w:t>ماده 5- مبلغ قرارداد و نحوه پرداخت</w:t>
      </w:r>
    </w:p>
    <w:p>
      <w:pPr>
        <w:spacing w:after="100" w:line="276" w:lineRule="auto"/>
        <w:jc w:val="right"/>
        <w:bidi w:val="1"/>
      </w:pPr>
      <w:r>
        <w:rPr>
          <w:rFonts w:ascii="Vazirmatn" w:hAnsi="Vazirmatn" w:cs="Vazirmatn"/>
          <w:b w:val="0"/>
          <w:sz w:val="24"/>
          <w:rtl w:val="1"/>
        </w:rPr>
        <w:t>مبلغ اولیه قرارداد بر اساس جدول مقادیر و نرخ‌های واحد، حدوداً مبلغ ................................ ریال است. پیمانکار در مقاطع توافق‌شده صورت‌وضعیت ارائه می‌کند و کارفرما پس از رسیدگی و کسر کسورات قانونی و قراردادی، مبلغ تأییدشده را پرداخت می‌نماید.</w:t>
      </w:r>
    </w:p>
    <w:p>
      <w:pPr>
        <w:spacing w:after="100" w:line="276" w:lineRule="auto"/>
        <w:jc w:val="right"/>
        <w:bidi w:val="1"/>
      </w:pPr>
      <w:r>
        <w:rPr>
          <w:rFonts w:ascii="Vazirmatn" w:hAnsi="Vazirmatn" w:cs="Vazirmatn"/>
          <w:b/>
          <w:color w:val="444444"/>
          <w:sz w:val="26"/>
          <w:rtl w:val="1"/>
        </w:rPr>
        <w:t>ماده 6- مدت قرارداد</w:t>
      </w:r>
    </w:p>
    <w:p>
      <w:pPr>
        <w:spacing w:after="100" w:line="276" w:lineRule="auto"/>
        <w:jc w:val="right"/>
        <w:bidi w:val="1"/>
      </w:pPr>
      <w:r>
        <w:rPr>
          <w:rFonts w:ascii="Vazirmatn" w:hAnsi="Vazirmatn" w:cs="Vazirmatn"/>
          <w:b w:val="0"/>
          <w:sz w:val="24"/>
          <w:rtl w:val="1"/>
        </w:rPr>
        <w:t>مدت اجرای کار از تاریخ ................ تا تاریخ ................ به مدت ........ روز/ماه است. تأخیر ناشی از قصور پیمانکار مشمول جریمه روزانه ................ ریال است. تأخیر ناشی از کارفرما، شرایط جوی نامناسب یا عوامل خارج از اختیار پیمانکار، پس از صورتجلسه موجب تمدید متناسب مدت می‌شود.</w:t>
      </w:r>
    </w:p>
    <w:p>
      <w:pPr>
        <w:spacing w:after="100" w:line="276" w:lineRule="auto"/>
        <w:jc w:val="right"/>
        <w:bidi w:val="1"/>
      </w:pPr>
      <w:r>
        <w:rPr>
          <w:rFonts w:ascii="Vazirmatn" w:hAnsi="Vazirmatn" w:cs="Vazirmatn"/>
          <w:b/>
          <w:color w:val="444444"/>
          <w:sz w:val="26"/>
          <w:rtl w:val="1"/>
        </w:rPr>
        <w:t>ماده 7- تعهدات پیمانکار</w:t>
      </w:r>
    </w:p>
    <w:p>
      <w:pPr>
        <w:spacing w:after="100" w:line="276" w:lineRule="auto"/>
        <w:jc w:val="right"/>
        <w:bidi w:val="1"/>
      </w:pPr>
      <w:r>
        <w:rPr>
          <w:rFonts w:ascii="Vazirmatn" w:hAnsi="Vazirmatn" w:cs="Vazirmatn"/>
          <w:b w:val="0"/>
          <w:sz w:val="24"/>
          <w:rtl w:val="1"/>
        </w:rPr>
        <w:t>پیمانکار متعهد است کار را با نیروی ماهر، ابزار مناسب، مصالح مورد تأیید و مطابق نقشه‌ها و دستورکارها اجرا کند؛ ایمنی نیروها را رعایت نماید؛ از واگذاری کار به غیر بدون اجازه کتبی خودداری کند؛ گزارش پیشرفت ارائه دهد؛ و نواقص ناشی از قصور خود را بدون مطالبه هزینه رفع نماید.</w:t>
      </w:r>
    </w:p>
    <w:p>
      <w:pPr>
        <w:spacing w:after="100" w:line="276" w:lineRule="auto"/>
        <w:jc w:val="right"/>
        <w:bidi w:val="1"/>
      </w:pPr>
      <w:r>
        <w:rPr>
          <w:rFonts w:ascii="Vazirmatn" w:hAnsi="Vazirmatn" w:cs="Vazirmatn"/>
          <w:b/>
          <w:color w:val="444444"/>
          <w:sz w:val="26"/>
          <w:rtl w:val="1"/>
        </w:rPr>
        <w:t>ماده 8- تعهدات کارفرما</w:t>
      </w:r>
    </w:p>
    <w:p>
      <w:pPr>
        <w:spacing w:after="100" w:line="276" w:lineRule="auto"/>
        <w:jc w:val="right"/>
        <w:bidi w:val="1"/>
      </w:pPr>
      <w:r>
        <w:rPr>
          <w:rFonts w:ascii="Vazirmatn" w:hAnsi="Vazirmatn" w:cs="Vazirmatn"/>
          <w:b w:val="0"/>
          <w:sz w:val="24"/>
          <w:rtl w:val="1"/>
        </w:rPr>
        <w:t>کارفرما متعهد است محل کار، نقشه‌ها، دستورکارها، دسترسی متعارف، مجوزهای لازم و پرداخت‌های تأییدشده را طبق قرارداد فراهم کند. تأمین مصالح یا ابزار فقط در صورتی بر عهده کارفرما است که در شرایط خصوصی یا پیوست قرارداد تصریح شده باشد.</w:t>
      </w:r>
    </w:p>
    <w:p>
      <w:pPr>
        <w:spacing w:after="100" w:line="276" w:lineRule="auto"/>
        <w:jc w:val="right"/>
        <w:bidi w:val="1"/>
      </w:pPr>
      <w:r>
        <w:rPr>
          <w:rFonts w:ascii="Vazirmatn" w:hAnsi="Vazirmatn" w:cs="Vazirmatn"/>
          <w:b/>
          <w:color w:val="444444"/>
          <w:sz w:val="26"/>
          <w:rtl w:val="1"/>
        </w:rPr>
        <w:t>ماده 9- ایمنی، بیمه و مسئولیت حوادث</w:t>
      </w:r>
    </w:p>
    <w:p>
      <w:pPr>
        <w:spacing w:after="100" w:line="276" w:lineRule="auto"/>
        <w:jc w:val="right"/>
        <w:bidi w:val="1"/>
      </w:pPr>
      <w:r>
        <w:rPr>
          <w:rFonts w:ascii="Vazirmatn" w:hAnsi="Vazirmatn" w:cs="Vazirmatn"/>
          <w:b w:val="0"/>
          <w:sz w:val="24"/>
          <w:rtl w:val="1"/>
        </w:rPr>
        <w:t>پیمانکار مسئول رعایت مقررات ایمنی، استفاده از تجهیزات حفاظت فردی، آموزش نیروها، بیمه کارکنان خود و جلوگیری از خسارت به اشخاص ثالث است. مسئولیت هر حادثه بر اساس میزان تقصیر طرفین و مقررات قانونی تعیین می‌شود.</w:t>
      </w:r>
    </w:p>
    <w:p>
      <w:pPr>
        <w:spacing w:after="100" w:line="276" w:lineRule="auto"/>
        <w:jc w:val="right"/>
        <w:bidi w:val="1"/>
      </w:pPr>
      <w:r>
        <w:rPr>
          <w:rFonts w:ascii="Vazirmatn" w:hAnsi="Vazirmatn" w:cs="Vazirmatn"/>
          <w:b/>
          <w:color w:val="444444"/>
          <w:sz w:val="26"/>
          <w:rtl w:val="1"/>
        </w:rPr>
        <w:t>ماده 10- کنترل کیفیت و تحویل</w:t>
      </w:r>
    </w:p>
    <w:p>
      <w:pPr>
        <w:spacing w:after="100" w:line="276" w:lineRule="auto"/>
        <w:jc w:val="right"/>
        <w:bidi w:val="1"/>
      </w:pPr>
      <w:r>
        <w:rPr>
          <w:rFonts w:ascii="Vazirmatn" w:hAnsi="Vazirmatn" w:cs="Vazirmatn"/>
          <w:b w:val="0"/>
          <w:sz w:val="24"/>
          <w:rtl w:val="1"/>
        </w:rPr>
        <w:t>کارفرما یا دستگاه نظارت حق کنترل کیفیت کار، مصالح و روش اجرا را دارد. کار مردود، خارج از نقشه یا فاقد کیفیت مورد توافق قابل پرداخت نیست. تحویل موقت پس از اتمام کار و رفع نواقص آشکار و تحویل قطعی پس از پایان دوره تضمین انجام می‌شود.</w:t>
      </w:r>
    </w:p>
    <w:p>
      <w:pPr>
        <w:spacing w:after="100" w:line="276" w:lineRule="auto"/>
        <w:jc w:val="right"/>
        <w:bidi w:val="1"/>
      </w:pPr>
      <w:r>
        <w:rPr>
          <w:rFonts w:ascii="Vazirmatn" w:hAnsi="Vazirmatn" w:cs="Vazirmatn"/>
          <w:b/>
          <w:color w:val="444444"/>
          <w:sz w:val="26"/>
          <w:rtl w:val="1"/>
        </w:rPr>
        <w:t>ماده 11- فسخ قرارداد</w:t>
      </w:r>
    </w:p>
    <w:p>
      <w:pPr>
        <w:spacing w:after="100" w:line="276" w:lineRule="auto"/>
        <w:jc w:val="right"/>
        <w:bidi w:val="1"/>
      </w:pPr>
      <w:r>
        <w:rPr>
          <w:rFonts w:ascii="Vazirmatn" w:hAnsi="Vazirmatn" w:cs="Vazirmatn"/>
          <w:b w:val="0"/>
          <w:sz w:val="24"/>
          <w:rtl w:val="1"/>
        </w:rPr>
        <w:t>در صورت تأخیر غیرموجه، تعطیلی کار، عدم رعایت ایمنی، اجرای معیوب، واگذاری بدون مجوز یا نقض اساسی قرارداد، طرف زیان‌دیده پس از اخطار کتبی و اعطای مهلت رفع تخلف، حق فسخ و تسویه طبق کارکرد تأییدشده را خواهد داشت.</w:t>
      </w:r>
    </w:p>
    <w:p>
      <w:pPr>
        <w:spacing w:after="100" w:line="276" w:lineRule="auto"/>
        <w:jc w:val="right"/>
        <w:bidi w:val="1"/>
      </w:pPr>
      <w:r>
        <w:rPr>
          <w:rFonts w:ascii="Vazirmatn" w:hAnsi="Vazirmatn" w:cs="Vazirmatn"/>
          <w:b/>
          <w:color w:val="444444"/>
          <w:sz w:val="26"/>
          <w:rtl w:val="1"/>
        </w:rPr>
        <w:t>ماده 12- حل اختلاف و نسخ</w:t>
      </w:r>
    </w:p>
    <w:p>
      <w:pPr>
        <w:spacing w:after="100" w:line="276" w:lineRule="auto"/>
        <w:jc w:val="right"/>
        <w:bidi w:val="1"/>
      </w:pPr>
      <w:r>
        <w:rPr>
          <w:rFonts w:ascii="Vazirmatn" w:hAnsi="Vazirmatn" w:cs="Vazirmatn"/>
          <w:b w:val="0"/>
          <w:sz w:val="24"/>
          <w:rtl w:val="1"/>
        </w:rPr>
        <w:t>اختلافات ابتدا از طریق مذاکره حل می‌شود. در صورت عدم توافق، موضوع به داور منتخب طرفین یا مرجع صالح قانونی ارجاع خواهد شد. این قرارداد در ........ ماده و ........ پیوست و ........ نسخه متحدالمتن تنظیم و امضا می‌شود.</w:t>
      </w:r>
    </w:p>
    <w:p>
      <w:pPr>
        <w:spacing w:after="100" w:line="276" w:lineRule="auto"/>
        <w:jc w:val="right"/>
        <w:bidi w:val="1"/>
      </w:pPr>
      <w:r>
        <w:rPr>
          <w:rFonts w:ascii="Vazirmatn" w:hAnsi="Vazirmatn" w:cs="Vazirmatn"/>
          <w:b/>
          <w:color w:val="444444"/>
          <w:sz w:val="26"/>
          <w:rtl w:val="1"/>
        </w:rPr>
        <w:t>پیوست اطلاعات تکمیلی</w:t>
      </w:r>
    </w:p>
    <w:tbl>
      <w:tblPr>
        <w:tblStyle w:val="TableGrid"/>
        <w:tblW w:type="auto" w:w="0"/>
        <w:jc w:val="center"/>
        <w:tblLook w:firstColumn="1" w:firstRow="1" w:lastColumn="0" w:lastRow="0" w:noHBand="0" w:noVBand="1" w:val="04A0"/>
      </w:tblPr>
      <w:tblGrid>
        <w:gridCol w:w="5298"/>
        <w:gridCol w:w="5298"/>
      </w:tblGrid>
      <w:tr>
        <w:tc>
          <w:tcPr>
            <w:tcW w:type="dxa" w:w="5298"/>
            <w:vAlign w:val="center"/>
            <w:shd w:fill="E5E5E5"/>
          </w:tcPr>
          <w:p>
            <w:pPr>
              <w:jc w:val="right"/>
              <w:bidi w:val="1"/>
            </w:pPr>
            <w:r>
              <w:rPr>
                <w:rFonts w:ascii="Vazirmatn" w:hAnsi="Vazirmatn" w:cs="Vazirmatn"/>
                <w:rtl w:val="1"/>
              </w:rPr>
            </w:r>
            <w:r>
              <w:rPr>
                <w:rFonts w:ascii="Vazirmatn" w:hAnsi="Vazirmatn" w:cs="Vazirmatn"/>
                <w:b/>
                <w:sz w:val="19"/>
                <w:rtl w:val="1"/>
              </w:rPr>
              <w:t>عنوان</w:t>
            </w:r>
          </w:p>
        </w:tc>
        <w:tc>
          <w:tcPr>
            <w:tcW w:type="dxa" w:w="5298"/>
            <w:vAlign w:val="center"/>
            <w:shd w:fill="E5E5E5"/>
          </w:tcPr>
          <w:p>
            <w:pPr>
              <w:jc w:val="right"/>
              <w:bidi w:val="1"/>
            </w:pPr>
            <w:r>
              <w:rPr>
                <w:rFonts w:ascii="Vazirmatn" w:hAnsi="Vazirmatn" w:cs="Vazirmatn"/>
                <w:rtl w:val="1"/>
              </w:rPr>
            </w:r>
            <w:r>
              <w:rPr>
                <w:rFonts w:ascii="Vazirmatn" w:hAnsi="Vazirmatn" w:cs="Vazirmatn"/>
                <w:b/>
                <w:sz w:val="19"/>
                <w:rtl w:val="1"/>
              </w:rPr>
              <w:t>مقدار/توضیح</w:t>
            </w:r>
          </w:p>
        </w:tc>
      </w:tr>
      <w:tr>
        <w:tc>
          <w:tcPr>
            <w:tcW w:type="dxa" w:w="5298"/>
            <w:vAlign w:val="center"/>
          </w:tcPr>
          <w:p>
            <w:pPr>
              <w:jc w:val="right"/>
              <w:bidi w:val="1"/>
            </w:pPr>
            <w:r>
              <w:rPr>
                <w:rFonts w:ascii="Vazirmatn" w:hAnsi="Vazirmatn" w:cs="Vazirmatn"/>
                <w:rtl w:val="1"/>
              </w:rPr>
            </w:r>
            <w:r>
              <w:rPr>
                <w:rFonts w:ascii="Vazirmatn" w:hAnsi="Vazirmatn" w:cs="Vazirmatn"/>
                <w:b w:val="0"/>
                <w:sz w:val="19"/>
                <w:rtl w:val="1"/>
              </w:rPr>
              <w:t>نام پروژه</w:t>
            </w:r>
          </w:p>
        </w:tc>
        <w:tc>
          <w:tcPr>
            <w:tcW w:type="dxa" w:w="5298"/>
            <w:vAlign w:val="center"/>
          </w:tcPr>
          <w:p>
            <w:pPr>
              <w:jc w:val="right"/>
              <w:bidi w:val="1"/>
            </w:pPr>
            <w:r>
              <w:rPr>
                <w:rFonts w:ascii="Vazirmatn" w:hAnsi="Vazirmatn" w:cs="Vazirmatn"/>
                <w:rtl w:val="1"/>
              </w:rPr>
            </w:r>
            <w:r>
              <w:rPr>
                <w:rFonts w:ascii="Vazirmatn" w:hAnsi="Vazirmatn" w:cs="Vazirmatn"/>
                <w:b w:val="0"/>
                <w:sz w:val="19"/>
                <w:rtl w:val="1"/>
              </w:rPr>
              <w:t>........................................................</w:t>
            </w:r>
          </w:p>
        </w:tc>
      </w:tr>
      <w:tr>
        <w:tc>
          <w:tcPr>
            <w:tcW w:type="dxa" w:w="5298"/>
            <w:vAlign w:val="center"/>
          </w:tcPr>
          <w:p>
            <w:pPr>
              <w:jc w:val="right"/>
              <w:bidi w:val="1"/>
            </w:pPr>
            <w:r>
              <w:rPr>
                <w:rFonts w:ascii="Vazirmatn" w:hAnsi="Vazirmatn" w:cs="Vazirmatn"/>
                <w:rtl w:val="1"/>
              </w:rPr>
            </w:r>
            <w:r>
              <w:rPr>
                <w:rFonts w:ascii="Vazirmatn" w:hAnsi="Vazirmatn" w:cs="Vazirmatn"/>
                <w:b w:val="0"/>
                <w:sz w:val="19"/>
                <w:rtl w:val="1"/>
              </w:rPr>
              <w:t>نشانی کارگاه</w:t>
            </w:r>
          </w:p>
        </w:tc>
        <w:tc>
          <w:tcPr>
            <w:tcW w:type="dxa" w:w="5298"/>
            <w:vAlign w:val="center"/>
          </w:tcPr>
          <w:p>
            <w:pPr>
              <w:jc w:val="right"/>
              <w:bidi w:val="1"/>
            </w:pPr>
            <w:r>
              <w:rPr>
                <w:rFonts w:ascii="Vazirmatn" w:hAnsi="Vazirmatn" w:cs="Vazirmatn"/>
                <w:rtl w:val="1"/>
              </w:rPr>
            </w:r>
            <w:r>
              <w:rPr>
                <w:rFonts w:ascii="Vazirmatn" w:hAnsi="Vazirmatn" w:cs="Vazirmatn"/>
                <w:b w:val="0"/>
                <w:sz w:val="19"/>
                <w:rtl w:val="1"/>
              </w:rPr>
              <w:t>........................................................</w:t>
            </w:r>
          </w:p>
        </w:tc>
      </w:tr>
      <w:tr>
        <w:tc>
          <w:tcPr>
            <w:tcW w:type="dxa" w:w="5298"/>
            <w:vAlign w:val="center"/>
          </w:tcPr>
          <w:p>
            <w:pPr>
              <w:jc w:val="right"/>
              <w:bidi w:val="1"/>
            </w:pPr>
            <w:r>
              <w:rPr>
                <w:rFonts w:ascii="Vazirmatn" w:hAnsi="Vazirmatn" w:cs="Vazirmatn"/>
                <w:rtl w:val="1"/>
              </w:rPr>
            </w:r>
            <w:r>
              <w:rPr>
                <w:rFonts w:ascii="Vazirmatn" w:hAnsi="Vazirmatn" w:cs="Vazirmatn"/>
                <w:b w:val="0"/>
                <w:sz w:val="19"/>
                <w:rtl w:val="1"/>
              </w:rPr>
              <w:t>مدت قرارداد</w:t>
            </w:r>
          </w:p>
        </w:tc>
        <w:tc>
          <w:tcPr>
            <w:tcW w:type="dxa" w:w="5298"/>
            <w:vAlign w:val="center"/>
          </w:tcPr>
          <w:p>
            <w:pPr>
              <w:jc w:val="right"/>
              <w:bidi w:val="1"/>
            </w:pPr>
            <w:r>
              <w:rPr>
                <w:rFonts w:ascii="Vazirmatn" w:hAnsi="Vazirmatn" w:cs="Vazirmatn"/>
                <w:rtl w:val="1"/>
              </w:rPr>
            </w:r>
            <w:r>
              <w:rPr>
                <w:rFonts w:ascii="Vazirmatn" w:hAnsi="Vazirmatn" w:cs="Vazirmatn"/>
                <w:b w:val="0"/>
                <w:sz w:val="19"/>
                <w:rtl w:val="1"/>
              </w:rPr>
              <w:t>........................................................</w:t>
            </w:r>
          </w:p>
        </w:tc>
      </w:tr>
      <w:tr>
        <w:tc>
          <w:tcPr>
            <w:tcW w:type="dxa" w:w="5298"/>
            <w:vAlign w:val="center"/>
          </w:tcPr>
          <w:p>
            <w:pPr>
              <w:jc w:val="right"/>
              <w:bidi w:val="1"/>
            </w:pPr>
            <w:r>
              <w:rPr>
                <w:rFonts w:ascii="Vazirmatn" w:hAnsi="Vazirmatn" w:cs="Vazirmatn"/>
                <w:rtl w:val="1"/>
              </w:rPr>
            </w:r>
            <w:r>
              <w:rPr>
                <w:rFonts w:ascii="Vazirmatn" w:hAnsi="Vazirmatn" w:cs="Vazirmatn"/>
                <w:b w:val="0"/>
                <w:sz w:val="19"/>
                <w:rtl w:val="1"/>
              </w:rPr>
              <w:t>مبلغ اولیه</w:t>
            </w:r>
          </w:p>
        </w:tc>
        <w:tc>
          <w:tcPr>
            <w:tcW w:type="dxa" w:w="5298"/>
            <w:vAlign w:val="center"/>
          </w:tcPr>
          <w:p>
            <w:pPr>
              <w:jc w:val="right"/>
              <w:bidi w:val="1"/>
            </w:pPr>
            <w:r>
              <w:rPr>
                <w:rFonts w:ascii="Vazirmatn" w:hAnsi="Vazirmatn" w:cs="Vazirmatn"/>
                <w:rtl w:val="1"/>
              </w:rPr>
            </w:r>
            <w:r>
              <w:rPr>
                <w:rFonts w:ascii="Vazirmatn" w:hAnsi="Vazirmatn" w:cs="Vazirmatn"/>
                <w:b w:val="0"/>
                <w:sz w:val="19"/>
                <w:rtl w:val="1"/>
              </w:rPr>
              <w:t>........................................................</w:t>
            </w:r>
          </w:p>
        </w:tc>
      </w:tr>
      <w:tr>
        <w:tc>
          <w:tcPr>
            <w:tcW w:type="dxa" w:w="5298"/>
            <w:vAlign w:val="center"/>
          </w:tcPr>
          <w:p>
            <w:pPr>
              <w:jc w:val="right"/>
              <w:bidi w:val="1"/>
            </w:pPr>
            <w:r>
              <w:rPr>
                <w:rFonts w:ascii="Vazirmatn" w:hAnsi="Vazirmatn" w:cs="Vazirmatn"/>
                <w:rtl w:val="1"/>
              </w:rPr>
            </w:r>
            <w:r>
              <w:rPr>
                <w:rFonts w:ascii="Vazirmatn" w:hAnsi="Vazirmatn" w:cs="Vazirmatn"/>
                <w:b w:val="0"/>
                <w:sz w:val="19"/>
                <w:rtl w:val="1"/>
              </w:rPr>
              <w:t>درصد پیش‌پرداخت</w:t>
            </w:r>
          </w:p>
        </w:tc>
        <w:tc>
          <w:tcPr>
            <w:tcW w:type="dxa" w:w="5298"/>
            <w:vAlign w:val="center"/>
          </w:tcPr>
          <w:p>
            <w:pPr>
              <w:jc w:val="right"/>
              <w:bidi w:val="1"/>
            </w:pPr>
            <w:r>
              <w:rPr>
                <w:rFonts w:ascii="Vazirmatn" w:hAnsi="Vazirmatn" w:cs="Vazirmatn"/>
                <w:rtl w:val="1"/>
              </w:rPr>
            </w:r>
            <w:r>
              <w:rPr>
                <w:rFonts w:ascii="Vazirmatn" w:hAnsi="Vazirmatn" w:cs="Vazirmatn"/>
                <w:b w:val="0"/>
                <w:sz w:val="19"/>
                <w:rtl w:val="1"/>
              </w:rPr>
              <w:t>........................................................</w:t>
            </w:r>
          </w:p>
        </w:tc>
      </w:tr>
      <w:tr>
        <w:tc>
          <w:tcPr>
            <w:tcW w:type="dxa" w:w="5298"/>
            <w:vAlign w:val="center"/>
          </w:tcPr>
          <w:p>
            <w:pPr>
              <w:jc w:val="right"/>
              <w:bidi w:val="1"/>
            </w:pPr>
            <w:r>
              <w:rPr>
                <w:rFonts w:ascii="Vazirmatn" w:hAnsi="Vazirmatn" w:cs="Vazirmatn"/>
                <w:rtl w:val="1"/>
              </w:rPr>
            </w:r>
            <w:r>
              <w:rPr>
                <w:rFonts w:ascii="Vazirmatn" w:hAnsi="Vazirmatn" w:cs="Vazirmatn"/>
                <w:b w:val="0"/>
                <w:sz w:val="19"/>
                <w:rtl w:val="1"/>
              </w:rPr>
              <w:t>کسور حسن انجام کار</w:t>
            </w:r>
          </w:p>
        </w:tc>
        <w:tc>
          <w:tcPr>
            <w:tcW w:type="dxa" w:w="5298"/>
            <w:vAlign w:val="center"/>
          </w:tcPr>
          <w:p>
            <w:pPr>
              <w:jc w:val="right"/>
              <w:bidi w:val="1"/>
            </w:pPr>
            <w:r>
              <w:rPr>
                <w:rFonts w:ascii="Vazirmatn" w:hAnsi="Vazirmatn" w:cs="Vazirmatn"/>
                <w:rtl w:val="1"/>
              </w:rPr>
            </w:r>
            <w:r>
              <w:rPr>
                <w:rFonts w:ascii="Vazirmatn" w:hAnsi="Vazirmatn" w:cs="Vazirmatn"/>
                <w:b w:val="0"/>
                <w:sz w:val="19"/>
                <w:rtl w:val="1"/>
              </w:rPr>
              <w:t>........................................................</w:t>
            </w:r>
          </w:p>
        </w:tc>
      </w:tr>
      <w:tr>
        <w:tc>
          <w:tcPr>
            <w:tcW w:type="dxa" w:w="5298"/>
            <w:vAlign w:val="center"/>
          </w:tcPr>
          <w:p>
            <w:pPr>
              <w:jc w:val="right"/>
              <w:bidi w:val="1"/>
            </w:pPr>
            <w:r>
              <w:rPr>
                <w:rFonts w:ascii="Vazirmatn" w:hAnsi="Vazirmatn" w:cs="Vazirmatn"/>
                <w:rtl w:val="1"/>
              </w:rPr>
            </w:r>
            <w:r>
              <w:rPr>
                <w:rFonts w:ascii="Vazirmatn" w:hAnsi="Vazirmatn" w:cs="Vazirmatn"/>
                <w:b w:val="0"/>
                <w:sz w:val="19"/>
                <w:rtl w:val="1"/>
              </w:rPr>
              <w:t>دوره تضمین</w:t>
            </w:r>
          </w:p>
        </w:tc>
        <w:tc>
          <w:tcPr>
            <w:tcW w:type="dxa" w:w="5298"/>
            <w:vAlign w:val="center"/>
          </w:tcPr>
          <w:p>
            <w:pPr>
              <w:jc w:val="right"/>
              <w:bidi w:val="1"/>
            </w:pPr>
            <w:r>
              <w:rPr>
                <w:rFonts w:ascii="Vazirmatn" w:hAnsi="Vazirmatn" w:cs="Vazirmatn"/>
                <w:rtl w:val="1"/>
              </w:rPr>
            </w:r>
            <w:r>
              <w:rPr>
                <w:rFonts w:ascii="Vazirmatn" w:hAnsi="Vazirmatn" w:cs="Vazirmatn"/>
                <w:b w:val="0"/>
                <w:sz w:val="19"/>
                <w:rtl w:val="1"/>
              </w:rPr>
              <w:t>........................................................</w:t>
            </w:r>
          </w:p>
        </w:tc>
      </w:tr>
      <w:tr>
        <w:tc>
          <w:tcPr>
            <w:tcW w:type="dxa" w:w="5298"/>
            <w:vAlign w:val="center"/>
          </w:tcPr>
          <w:p>
            <w:pPr>
              <w:jc w:val="right"/>
              <w:bidi w:val="1"/>
            </w:pPr>
            <w:r>
              <w:rPr>
                <w:rFonts w:ascii="Vazirmatn" w:hAnsi="Vazirmatn" w:cs="Vazirmatn"/>
                <w:rtl w:val="1"/>
              </w:rPr>
            </w:r>
            <w:r>
              <w:rPr>
                <w:rFonts w:ascii="Vazirmatn" w:hAnsi="Vazirmatn" w:cs="Vazirmatn"/>
                <w:b w:val="0"/>
                <w:sz w:val="19"/>
                <w:rtl w:val="1"/>
              </w:rPr>
              <w:t>داور یا مرجع حل اختلاف</w:t>
            </w:r>
          </w:p>
        </w:tc>
        <w:tc>
          <w:tcPr>
            <w:tcW w:type="dxa" w:w="5298"/>
            <w:vAlign w:val="center"/>
          </w:tcPr>
          <w:p>
            <w:pPr>
              <w:jc w:val="right"/>
              <w:bidi w:val="1"/>
            </w:pPr>
            <w:r>
              <w:rPr>
                <w:rFonts w:ascii="Vazirmatn" w:hAnsi="Vazirmatn" w:cs="Vazirmatn"/>
                <w:rtl w:val="1"/>
              </w:rPr>
            </w:r>
            <w:r>
              <w:rPr>
                <w:rFonts w:ascii="Vazirmatn" w:hAnsi="Vazirmatn" w:cs="Vazirmatn"/>
                <w:b w:val="0"/>
                <w:sz w:val="19"/>
                <w:rtl w:val="1"/>
              </w:rPr>
              <w:t>........................................................</w:t>
            </w:r>
          </w:p>
        </w:tc>
      </w:tr>
    </w:tbl>
    <w:p>
      <w:pPr>
        <w:spacing w:after="100" w:line="276" w:lineRule="auto"/>
        <w:jc w:val="right"/>
        <w:bidi w:val="1"/>
      </w:pPr>
      <w:r>
        <w:rPr>
          <w:rFonts w:ascii="Vazirmatn" w:hAnsi="Vazirmatn" w:cs="Vazirmatn"/>
          <w:b/>
          <w:color w:val="444444"/>
          <w:sz w:val="26"/>
          <w:rtl w:val="1"/>
        </w:rPr>
        <w:t>امضا و اثر انگشت طرفین</w:t>
      </w:r>
    </w:p>
    <w:tbl>
      <w:tblPr>
        <w:tblStyle w:val="TableGrid"/>
        <w:tblW w:type="auto" w:w="0"/>
        <w:jc w:val="center"/>
        <w:tblLook w:firstColumn="1" w:firstRow="1" w:lastColumn="0" w:lastRow="0" w:noHBand="0" w:noVBand="1" w:val="04A0"/>
      </w:tblPr>
      <w:tblGrid>
        <w:gridCol w:w="5298"/>
        <w:gridCol w:w="5298"/>
      </w:tblGrid>
      <w:tr>
        <w:tc>
          <w:tcPr>
            <w:tcW w:type="dxa" w:w="5298"/>
            <w:vAlign w:val="center"/>
            <w:shd w:fill="E5E5E5"/>
          </w:tcPr>
          <w:p>
            <w:pPr>
              <w:jc w:val="right"/>
              <w:bidi w:val="1"/>
            </w:pPr>
            <w:r>
              <w:rPr>
                <w:rFonts w:ascii="Vazirmatn" w:hAnsi="Vazirmatn" w:cs="Vazirmatn"/>
                <w:rtl w:val="1"/>
              </w:rPr>
            </w:r>
            <w:r>
              <w:rPr>
                <w:rFonts w:ascii="Vazirmatn" w:hAnsi="Vazirmatn" w:cs="Vazirmatn"/>
                <w:b/>
                <w:sz w:val="19"/>
                <w:rtl w:val="1"/>
              </w:rPr>
              <w:t>کارفرما</w:t>
            </w:r>
          </w:p>
        </w:tc>
        <w:tc>
          <w:tcPr>
            <w:tcW w:type="dxa" w:w="5298"/>
            <w:vAlign w:val="center"/>
            <w:shd w:fill="E5E5E5"/>
          </w:tcPr>
          <w:p>
            <w:pPr>
              <w:jc w:val="right"/>
              <w:bidi w:val="1"/>
            </w:pPr>
            <w:r>
              <w:rPr>
                <w:rFonts w:ascii="Vazirmatn" w:hAnsi="Vazirmatn" w:cs="Vazirmatn"/>
                <w:rtl w:val="1"/>
              </w:rPr>
            </w:r>
            <w:r>
              <w:rPr>
                <w:rFonts w:ascii="Vazirmatn" w:hAnsi="Vazirmatn" w:cs="Vazirmatn"/>
                <w:b/>
                <w:sz w:val="19"/>
                <w:rtl w:val="1"/>
              </w:rPr>
              <w:t>پیمانکار</w:t>
            </w:r>
          </w:p>
        </w:tc>
      </w:tr>
      <w:tr>
        <w:tc>
          <w:tcPr>
            <w:tcW w:type="dxa" w:w="5298"/>
            <w:vAlign w:val="center"/>
          </w:tcPr>
          <w:p>
            <w:pPr>
              <w:jc w:val="right"/>
              <w:bidi w:val="1"/>
            </w:pPr>
            <w:r>
              <w:rPr>
                <w:rFonts w:ascii="Vazirmatn" w:hAnsi="Vazirmatn" w:cs="Vazirmatn"/>
                <w:rtl w:val="1"/>
              </w:rPr>
            </w:r>
            <w:r>
              <w:rPr>
                <w:rFonts w:ascii="Vazirmatn" w:hAnsi="Vazirmatn" w:cs="Vazirmatn"/>
                <w:b w:val="0"/>
                <w:sz w:val="19"/>
                <w:rtl w:val="1"/>
              </w:rPr>
              <w:t>نام و نام خانوادگی/مهر:</w:t>
              <w:br/>
              <w:br/>
              <w:t>امضا:</w:t>
              <w:br/>
              <w:br/>
              <w:t>تاریخ:</w:t>
            </w:r>
          </w:p>
        </w:tc>
        <w:tc>
          <w:tcPr>
            <w:tcW w:type="dxa" w:w="5298"/>
            <w:vAlign w:val="center"/>
          </w:tcPr>
          <w:p>
            <w:pPr>
              <w:jc w:val="right"/>
              <w:bidi w:val="1"/>
            </w:pPr>
            <w:r>
              <w:rPr>
                <w:rFonts w:ascii="Vazirmatn" w:hAnsi="Vazirmatn" w:cs="Vazirmatn"/>
                <w:rtl w:val="1"/>
              </w:rPr>
            </w:r>
            <w:r>
              <w:rPr>
                <w:rFonts w:ascii="Vazirmatn" w:hAnsi="Vazirmatn" w:cs="Vazirmatn"/>
                <w:b w:val="0"/>
                <w:sz w:val="19"/>
                <w:rtl w:val="1"/>
              </w:rPr>
              <w:t>نام و نام خانوادگی/مهر:</w:t>
              <w:br/>
              <w:br/>
              <w:t>امضا:</w:t>
              <w:br/>
              <w:br/>
              <w:t>تاریخ:</w:t>
            </w:r>
          </w:p>
        </w:tc>
      </w:tr>
      <w:tr>
        <w:tc>
          <w:tcPr>
            <w:tcW w:type="dxa" w:w="5298"/>
            <w:vAlign w:val="center"/>
            <w:shd w:fill="E5E5E5"/>
          </w:tcPr>
          <w:p>
            <w:pPr>
              <w:jc w:val="right"/>
              <w:bidi w:val="1"/>
            </w:pPr>
            <w:r>
              <w:rPr>
                <w:rFonts w:ascii="Vazirmatn" w:hAnsi="Vazirmatn" w:cs="Vazirmatn"/>
                <w:rtl w:val="1"/>
              </w:rPr>
            </w:r>
            <w:r>
              <w:rPr>
                <w:rFonts w:ascii="Vazirmatn" w:hAnsi="Vazirmatn" w:cs="Vazirmatn"/>
                <w:b/>
                <w:sz w:val="19"/>
                <w:rtl w:val="1"/>
              </w:rPr>
              <w:t>شاهد/ناظر ۱</w:t>
            </w:r>
          </w:p>
        </w:tc>
        <w:tc>
          <w:tcPr>
            <w:tcW w:type="dxa" w:w="5298"/>
            <w:vAlign w:val="center"/>
            <w:shd w:fill="E5E5E5"/>
          </w:tcPr>
          <w:p>
            <w:pPr>
              <w:jc w:val="right"/>
              <w:bidi w:val="1"/>
            </w:pPr>
            <w:r>
              <w:rPr>
                <w:rFonts w:ascii="Vazirmatn" w:hAnsi="Vazirmatn" w:cs="Vazirmatn"/>
                <w:rtl w:val="1"/>
              </w:rPr>
            </w:r>
            <w:r>
              <w:rPr>
                <w:rFonts w:ascii="Vazirmatn" w:hAnsi="Vazirmatn" w:cs="Vazirmatn"/>
                <w:b/>
                <w:sz w:val="19"/>
                <w:rtl w:val="1"/>
              </w:rPr>
              <w:t>شاهد/ناظر ۲</w:t>
            </w:r>
          </w:p>
        </w:tc>
      </w:tr>
      <w:tr>
        <w:tc>
          <w:tcPr>
            <w:tcW w:type="dxa" w:w="5298"/>
            <w:vAlign w:val="center"/>
          </w:tcPr>
          <w:p>
            <w:pPr>
              <w:jc w:val="right"/>
              <w:bidi w:val="1"/>
            </w:pPr>
            <w:r>
              <w:rPr>
                <w:rFonts w:ascii="Vazirmatn" w:hAnsi="Vazirmatn" w:cs="Vazirmatn"/>
                <w:rtl w:val="1"/>
              </w:rPr>
            </w:r>
            <w:r>
              <w:rPr>
                <w:rFonts w:ascii="Vazirmatn" w:hAnsi="Vazirmatn" w:cs="Vazirmatn"/>
                <w:b w:val="0"/>
                <w:sz w:val="19"/>
                <w:rtl w:val="1"/>
              </w:rPr>
              <w:t>نام و نام خانوادگی:</w:t>
              <w:br/>
              <w:br/>
              <w:t>امضا:</w:t>
            </w:r>
          </w:p>
        </w:tc>
        <w:tc>
          <w:tcPr>
            <w:tcW w:type="dxa" w:w="5298"/>
            <w:vAlign w:val="center"/>
          </w:tcPr>
          <w:p>
            <w:pPr>
              <w:jc w:val="right"/>
              <w:bidi w:val="1"/>
            </w:pPr>
            <w:r>
              <w:rPr>
                <w:rFonts w:ascii="Vazirmatn" w:hAnsi="Vazirmatn" w:cs="Vazirmatn"/>
                <w:rtl w:val="1"/>
              </w:rPr>
            </w:r>
            <w:r>
              <w:rPr>
                <w:rFonts w:ascii="Vazirmatn" w:hAnsi="Vazirmatn" w:cs="Vazirmatn"/>
                <w:b w:val="0"/>
                <w:sz w:val="19"/>
                <w:rtl w:val="1"/>
              </w:rPr>
              <w:t>نام و نام خانوادگی:</w:t>
              <w:br/>
              <w:br/>
              <w:t>امضا:</w:t>
            </w:r>
          </w:p>
        </w:tc>
      </w:tr>
    </w:tbl>
    <w:sectPr w:rsidR="00FC693F" w:rsidRPr="0006063C" w:rsidSect="00034616">
      <w:pgSz w:w="12240" w:h="15840"/>
      <w:pgMar w:top="907" w:right="822" w:bottom="907" w:left="82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Vazirmatn" w:hAnsi="Vazirmatn" w:cs="Vazirmat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